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C4" w:rsidRDefault="000831C4">
      <w:r w:rsidRPr="00535E35">
        <w:rPr>
          <w:b/>
        </w:rPr>
        <w:t>DIRECTIONS:</w:t>
      </w:r>
      <w:r>
        <w:t xml:space="preserve"> The Post-Classical era was heavily influenced major migrations patterns.  Using ABC-CLIO and the resources provided on the website under the assignment tab complete the chart below and compare these migrations.  HIGHLIGHT Similarities between these migrations.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4260"/>
        <w:gridCol w:w="4342"/>
        <w:gridCol w:w="3907"/>
      </w:tblGrid>
      <w:tr w:rsidR="00685488" w:rsidTr="000831C4">
        <w:trPr>
          <w:trHeight w:val="176"/>
        </w:trPr>
        <w:tc>
          <w:tcPr>
            <w:tcW w:w="1705" w:type="dxa"/>
          </w:tcPr>
          <w:p w:rsidR="00685488" w:rsidRDefault="00685488" w:rsidP="00685488"/>
        </w:tc>
        <w:tc>
          <w:tcPr>
            <w:tcW w:w="4260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BANTU MIGRATION</w:t>
            </w:r>
          </w:p>
        </w:tc>
        <w:tc>
          <w:tcPr>
            <w:tcW w:w="4342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VIKING MIGRATION</w:t>
            </w:r>
          </w:p>
        </w:tc>
        <w:tc>
          <w:tcPr>
            <w:tcW w:w="3907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POLYNESIAN MIGRATION</w:t>
            </w:r>
          </w:p>
        </w:tc>
      </w:tr>
      <w:tr w:rsidR="00685488" w:rsidTr="000831C4">
        <w:trPr>
          <w:trHeight w:val="1607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bookmarkStart w:id="0" w:name="_GoBack"/>
            <w:r w:rsidRPr="00685488">
              <w:rPr>
                <w:b/>
                <w:sz w:val="24"/>
              </w:rPr>
              <w:t>Time Period, Areas of Migration, Population Migrated</w:t>
            </w:r>
          </w:p>
          <w:bookmarkEnd w:id="0"/>
          <w:p w:rsidR="00685488" w:rsidRDefault="00685488" w:rsidP="00685488"/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  <w:tr w:rsidR="00685488" w:rsidTr="000831C4">
        <w:trPr>
          <w:trHeight w:val="284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r w:rsidRPr="00685488">
              <w:rPr>
                <w:b/>
                <w:sz w:val="24"/>
              </w:rPr>
              <w:t>Causes of Migrations</w:t>
            </w:r>
          </w:p>
          <w:p w:rsidR="00685488" w:rsidRDefault="00685488" w:rsidP="00685488"/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  <w:tr w:rsidR="00685488" w:rsidTr="000831C4">
        <w:trPr>
          <w:trHeight w:val="434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r w:rsidRPr="00685488">
              <w:rPr>
                <w:b/>
                <w:sz w:val="24"/>
              </w:rPr>
              <w:t xml:space="preserve">Methods of Migrations (Technology, strategies, practices, </w:t>
            </w:r>
            <w:proofErr w:type="spellStart"/>
            <w:r w:rsidRPr="00685488">
              <w:rPr>
                <w:b/>
                <w:sz w:val="24"/>
              </w:rPr>
              <w:t>ect</w:t>
            </w:r>
            <w:proofErr w:type="spellEnd"/>
            <w:r w:rsidRPr="00685488">
              <w:rPr>
                <w:b/>
                <w:sz w:val="24"/>
              </w:rPr>
              <w:t>)</w:t>
            </w:r>
          </w:p>
          <w:p w:rsidR="00685488" w:rsidRDefault="00685488" w:rsidP="00685488"/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  <w:tr w:rsidR="00685488" w:rsidTr="000831C4">
        <w:trPr>
          <w:trHeight w:val="136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</w:p>
        </w:tc>
        <w:tc>
          <w:tcPr>
            <w:tcW w:w="4260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BANTU MIGRATION</w:t>
            </w:r>
          </w:p>
        </w:tc>
        <w:tc>
          <w:tcPr>
            <w:tcW w:w="4342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VIKING MIGRATION</w:t>
            </w:r>
          </w:p>
        </w:tc>
        <w:tc>
          <w:tcPr>
            <w:tcW w:w="3907" w:type="dxa"/>
          </w:tcPr>
          <w:p w:rsidR="00685488" w:rsidRPr="00014C3D" w:rsidRDefault="00685488" w:rsidP="00685488">
            <w:pPr>
              <w:jc w:val="center"/>
              <w:rPr>
                <w:b/>
                <w:sz w:val="28"/>
              </w:rPr>
            </w:pPr>
            <w:r w:rsidRPr="00014C3D">
              <w:rPr>
                <w:b/>
                <w:sz w:val="28"/>
              </w:rPr>
              <w:t>POLYNESIAN MIGRATION</w:t>
            </w:r>
          </w:p>
        </w:tc>
      </w:tr>
      <w:tr w:rsidR="00685488" w:rsidTr="000831C4">
        <w:trPr>
          <w:trHeight w:val="136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r w:rsidRPr="00685488">
              <w:rPr>
                <w:b/>
                <w:sz w:val="24"/>
              </w:rPr>
              <w:t>Political Effects of Migration</w:t>
            </w:r>
          </w:p>
          <w:p w:rsidR="00685488" w:rsidRDefault="00685488" w:rsidP="00685488"/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  <w:tr w:rsidR="00685488" w:rsidTr="000831C4">
        <w:trPr>
          <w:trHeight w:val="284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r w:rsidRPr="00685488">
              <w:rPr>
                <w:b/>
                <w:sz w:val="24"/>
              </w:rPr>
              <w:t>Social &amp; Cultural Effects of Migration</w:t>
            </w:r>
          </w:p>
          <w:p w:rsidR="00685488" w:rsidRDefault="00685488" w:rsidP="00685488"/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  <w:tr w:rsidR="00685488" w:rsidTr="000831C4">
        <w:trPr>
          <w:trHeight w:val="135"/>
        </w:trPr>
        <w:tc>
          <w:tcPr>
            <w:tcW w:w="1705" w:type="dxa"/>
          </w:tcPr>
          <w:p w:rsidR="00685488" w:rsidRPr="00685488" w:rsidRDefault="00685488" w:rsidP="00685488">
            <w:pPr>
              <w:jc w:val="center"/>
              <w:rPr>
                <w:b/>
                <w:sz w:val="24"/>
              </w:rPr>
            </w:pPr>
            <w:r w:rsidRPr="00685488">
              <w:rPr>
                <w:b/>
                <w:sz w:val="24"/>
              </w:rPr>
              <w:t>Environmental Effects of Migration</w:t>
            </w:r>
          </w:p>
        </w:tc>
        <w:tc>
          <w:tcPr>
            <w:tcW w:w="4260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4342" w:type="dxa"/>
          </w:tcPr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  <w:p w:rsidR="00685488" w:rsidRDefault="00685488" w:rsidP="00685488"/>
        </w:tc>
        <w:tc>
          <w:tcPr>
            <w:tcW w:w="3907" w:type="dxa"/>
          </w:tcPr>
          <w:p w:rsidR="00685488" w:rsidRDefault="00685488" w:rsidP="00685488"/>
        </w:tc>
      </w:tr>
    </w:tbl>
    <w:p w:rsidR="00986D5F" w:rsidRDefault="000831C4"/>
    <w:sectPr w:rsidR="00986D5F" w:rsidSect="00685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88"/>
    <w:rsid w:val="000831C4"/>
    <w:rsid w:val="00535E35"/>
    <w:rsid w:val="00685488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0B67E-C3E0-4DA0-A7CA-0A1C2BED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2</cp:revision>
  <dcterms:created xsi:type="dcterms:W3CDTF">2017-11-24T18:55:00Z</dcterms:created>
  <dcterms:modified xsi:type="dcterms:W3CDTF">2017-11-27T02:54:00Z</dcterms:modified>
</cp:coreProperties>
</file>